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07" w:rsidRDefault="00167C07">
      <w:pPr>
        <w:pStyle w:val="Cm"/>
        <w:spacing w:before="2040" w:line="33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Erasmus tanulmányok</w:t>
      </w:r>
    </w:p>
    <w:p w:rsidR="00167C07" w:rsidRDefault="00167C07">
      <w:pPr>
        <w:pStyle w:val="Cm"/>
        <w:spacing w:line="336" w:lineRule="auto"/>
        <w:rPr>
          <w:b/>
          <w:bCs/>
          <w:sz w:val="36"/>
          <w:szCs w:val="36"/>
        </w:rPr>
      </w:pPr>
      <w:r>
        <w:rPr>
          <w:bCs/>
          <w:sz w:val="32"/>
          <w:szCs w:val="32"/>
        </w:rPr>
        <w:t>Universität Passau (Passau, Németország)</w:t>
      </w:r>
    </w:p>
    <w:p w:rsidR="00167C07" w:rsidRDefault="00167C07">
      <w:pPr>
        <w:pStyle w:val="Cm"/>
        <w:spacing w:line="336" w:lineRule="auto"/>
        <w:rPr>
          <w:sz w:val="32"/>
          <w:szCs w:val="36"/>
        </w:rPr>
      </w:pPr>
      <w:r>
        <w:rPr>
          <w:sz w:val="32"/>
          <w:szCs w:val="36"/>
        </w:rPr>
        <w:t>2011.09.21-2012.02.28.</w:t>
      </w:r>
    </w:p>
    <w:p w:rsidR="00167C07" w:rsidRDefault="00167C07">
      <w:pPr>
        <w:pStyle w:val="Cm"/>
        <w:spacing w:line="336" w:lineRule="auto"/>
        <w:rPr>
          <w:sz w:val="32"/>
          <w:szCs w:val="36"/>
        </w:rPr>
      </w:pPr>
    </w:p>
    <w:p w:rsidR="00167C07" w:rsidRDefault="00167C07">
      <w:pPr>
        <w:pStyle w:val="Cm"/>
        <w:spacing w:line="336" w:lineRule="auto"/>
        <w:rPr>
          <w:sz w:val="32"/>
          <w:szCs w:val="36"/>
        </w:rPr>
      </w:pPr>
    </w:p>
    <w:p w:rsidR="00167C07" w:rsidRDefault="005A5238">
      <w:pPr>
        <w:pStyle w:val="Cm"/>
        <w:spacing w:line="336" w:lineRule="auto"/>
        <w:rPr>
          <w:sz w:val="32"/>
          <w:szCs w:val="32"/>
        </w:rPr>
      </w:pPr>
      <w:r>
        <w:rPr>
          <w:noProof/>
          <w:sz w:val="32"/>
          <w:szCs w:val="36"/>
        </w:rPr>
        <w:drawing>
          <wp:inline distT="0" distB="0" distL="0" distR="0">
            <wp:extent cx="4619625" cy="3086100"/>
            <wp:effectExtent l="19050" t="0" r="9525" b="0"/>
            <wp:docPr id="1" name="Kép 1" descr="P924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9240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07" w:rsidRDefault="00167C07">
      <w:pPr>
        <w:pStyle w:val="Cm"/>
        <w:spacing w:before="3120" w:line="336" w:lineRule="auto"/>
        <w:jc w:val="right"/>
        <w:rPr>
          <w:bCs/>
          <w:szCs w:val="28"/>
        </w:rPr>
      </w:pPr>
      <w:r>
        <w:rPr>
          <w:bCs/>
          <w:szCs w:val="28"/>
        </w:rPr>
        <w:t>Jakab Melinda</w:t>
      </w:r>
    </w:p>
    <w:p w:rsidR="00167C07" w:rsidRDefault="00167C07">
      <w:pPr>
        <w:pStyle w:val="Cm"/>
        <w:spacing w:line="336" w:lineRule="auto"/>
        <w:jc w:val="right"/>
        <w:rPr>
          <w:bCs/>
          <w:szCs w:val="28"/>
        </w:rPr>
      </w:pPr>
      <w:r>
        <w:rPr>
          <w:bCs/>
          <w:szCs w:val="28"/>
        </w:rPr>
        <w:t>BRRH0S</w:t>
      </w:r>
    </w:p>
    <w:p w:rsidR="00167C07" w:rsidRDefault="00167C07">
      <w:pPr>
        <w:pStyle w:val="Cm"/>
        <w:spacing w:line="360" w:lineRule="auto"/>
        <w:jc w:val="lef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Beszámoló az Erasmus félévről</w:t>
      </w:r>
    </w:p>
    <w:p w:rsidR="00167C07" w:rsidRDefault="00167C07">
      <w:pPr>
        <w:pStyle w:val="Szvegtrzs"/>
        <w:spacing w:before="120" w:line="360" w:lineRule="auto"/>
      </w:pPr>
      <w:r>
        <w:t xml:space="preserve">A külföldi tapasztalatszerzés több szempontból is nagy jelentőséggel bír, s úgy érzem passaui tanulmányaim során minden téren sikerült elérnem céljaimat. Betekintést nyerhettem a német felsőoktatásba, a tanulmányok során ismereteim bővültek, nyelvtudásom stabilabbá </w:t>
      </w:r>
      <w:r w:rsidR="007649A8">
        <w:t>vált</w:t>
      </w:r>
      <w:r>
        <w:t xml:space="preserve">, új barátokat szereztem, megismertem a város és Bajorország főbb nevezetességeit, hagyományit. </w:t>
      </w:r>
    </w:p>
    <w:p w:rsidR="00167C07" w:rsidRDefault="00167C07" w:rsidP="00027C03">
      <w:pPr>
        <w:pStyle w:val="Szvegtrzs"/>
        <w:spacing w:line="360" w:lineRule="auto"/>
        <w:ind w:firstLine="567"/>
      </w:pPr>
      <w:r>
        <w:t xml:space="preserve">A külföldi félévre való felkészülés már jóval a kiutazás előtt elkezdődött. Bár az Internet segítségével, és a korábban itt járt hallgatók élménybeszámolóiból rengeteg információt megtudtam, mégsem tudtam elképzelni, hogy milyen lesz a Németországban töltött félév. </w:t>
      </w:r>
    </w:p>
    <w:p w:rsidR="00473E61" w:rsidRDefault="00473E61" w:rsidP="00545976">
      <w:pPr>
        <w:pStyle w:val="Cmsor1"/>
        <w:spacing w:before="120"/>
        <w:ind w:firstLine="0"/>
      </w:pPr>
      <w:r>
        <w:t>Passau</w:t>
      </w:r>
    </w:p>
    <w:p w:rsidR="00473E61" w:rsidRDefault="000F22CF" w:rsidP="00473E61">
      <w:pPr>
        <w:pStyle w:val="Szvegtrzs"/>
        <w:spacing w:line="360" w:lineRule="auto"/>
      </w:pPr>
      <w:r>
        <w:t xml:space="preserve">Passau Németország Ausztriával határos szélén helyezkedik el, három folyó találkozásánál. A belváros csúcsánál folyik össze a zöld Inn, a kék Duna és a fekete Ilz. </w:t>
      </w:r>
      <w:r w:rsidR="00B22158">
        <w:t xml:space="preserve">Festői belvárosát a 17. században itt tevékenykedő olasz mestereknek köszönheti. </w:t>
      </w:r>
      <w:r w:rsidR="00162B19">
        <w:t xml:space="preserve">A belvárost a Duna és az Inn fogja közre, napsütéses időben </w:t>
      </w:r>
      <w:r w:rsidR="009F677B">
        <w:t xml:space="preserve">olyan, mintha </w:t>
      </w:r>
      <w:r w:rsidR="00162B19">
        <w:t>egy mediterrán tengerparti város</w:t>
      </w:r>
      <w:r w:rsidR="009F677B">
        <w:t>ban lennénk.</w:t>
      </w:r>
      <w:r w:rsidR="00162B19">
        <w:t xml:space="preserve"> A kikötőben rengeteg hajó várja a kirándulókat és utazókat. A Duna túloldalán egy domb magasodik, melynek tetején áll a Weste Oberhaus, ahonnan csodá</w:t>
      </w:r>
      <w:r w:rsidR="000A1DD8">
        <w:t>latos kilátás nyílik a városra és a tájra.</w:t>
      </w:r>
    </w:p>
    <w:p w:rsidR="00167C07" w:rsidRDefault="00167C07" w:rsidP="00545976">
      <w:pPr>
        <w:pStyle w:val="Cmsor1"/>
        <w:spacing w:before="120"/>
        <w:ind w:firstLine="0"/>
      </w:pPr>
      <w:r>
        <w:t>Az Universität Passau</w:t>
      </w:r>
    </w:p>
    <w:p w:rsidR="009B2CDE" w:rsidRDefault="00162B19">
      <w:pPr>
        <w:pStyle w:val="Szvegtrzs"/>
        <w:spacing w:line="360" w:lineRule="auto"/>
      </w:pPr>
      <w:r>
        <w:t>Az egyetem épületei az Inn partján sorakoznak, kellemes környezetet teremtve</w:t>
      </w:r>
      <w:r w:rsidR="00CA5736">
        <w:t xml:space="preserve"> a hallgatóknak. Öt hónapot töltöttem el </w:t>
      </w:r>
      <w:r w:rsidR="005264F3">
        <w:t xml:space="preserve">itt e csodálatos </w:t>
      </w:r>
      <w:r w:rsidR="00CA5736">
        <w:t xml:space="preserve">városban, </w:t>
      </w:r>
      <w:r w:rsidR="00167C07">
        <w:t xml:space="preserve">és látogattam az egyetem előadásait, szemináriumait és vettem részt az egyetem által szervezett programokon. </w:t>
      </w:r>
    </w:p>
    <w:p w:rsidR="00167C07" w:rsidRDefault="00167C07" w:rsidP="009B2CDE">
      <w:pPr>
        <w:pStyle w:val="Szvegtrzs"/>
        <w:spacing w:line="360" w:lineRule="auto"/>
        <w:ind w:firstLine="567"/>
      </w:pPr>
      <w:r>
        <w:t>Az Uni Passau fiatal egyetem, melyet a legmodernebb infr</w:t>
      </w:r>
      <w:r w:rsidR="000A1DD8">
        <w:t>astruktúrával szereltek fel.</w:t>
      </w:r>
      <w:r>
        <w:t xml:space="preserve"> Nemzetközi, szolgáltatási és gyakorlati irányultsága a régión is túlmutató vonzerővel bír, melyet jól tükröz, hogy 8700 tanulója közül 40% a bajor tartományon kívülről vagy külföldről érkezik, mely az egyetem jellegzetes profiljának köszönhető. Az egyetem mottója szerint: Passauban tanulni, a nemzetközi karrier alapját jelenti. </w:t>
      </w:r>
    </w:p>
    <w:p w:rsidR="00167C07" w:rsidRDefault="00167C07" w:rsidP="00545976">
      <w:pPr>
        <w:pStyle w:val="Cmsor1"/>
        <w:spacing w:before="120"/>
        <w:ind w:firstLine="0"/>
      </w:pPr>
      <w:r>
        <w:t xml:space="preserve">Felkészítő hetek </w:t>
      </w:r>
    </w:p>
    <w:p w:rsidR="00167C07" w:rsidRDefault="00167C07">
      <w:pPr>
        <w:pStyle w:val="Szvegtrzsbehzssal"/>
        <w:spacing w:line="360" w:lineRule="auto"/>
        <w:ind w:firstLine="0"/>
      </w:pPr>
      <w:r>
        <w:t>A féléves tanulmányok megkezdése előtt az egyetem három hetes felkészítő program</w:t>
      </w:r>
      <w:r w:rsidR="009B2CDE">
        <w:t>sorozatot</w:t>
      </w:r>
      <w:r>
        <w:t xml:space="preserve"> kínált, mely rendkívül hasznos volt</w:t>
      </w:r>
      <w:r w:rsidR="000A1DD8">
        <w:t>,</w:t>
      </w:r>
      <w:r>
        <w:t xml:space="preserve"> nemcsak a tanulmányok, hanem a mindennapi élet szempontjából is. Itt születtek az első ismeretségek, a közös programokon barátságok alakultak, melyek az egész félév során megmaradtak. A felkészítő heteken elintéztük a hivatalos ügyeket, országismereti órákon vettünk részt, megmutatták a várost, az egyetemet, </w:t>
      </w:r>
      <w:r>
        <w:lastRenderedPageBreak/>
        <w:t xml:space="preserve">számos programot és kirándulást szerveztek. A szervezők a későbbiekben is gondoskodtak arról, hogy egyetlen napot se töltsünk el unatkozva, programkínálatuk nagyon széleskörű volt egész évben. </w:t>
      </w:r>
      <w:r w:rsidR="000A1DD8">
        <w:t xml:space="preserve">Kirándultunk a Bajor-Alpokban, a Bajor-erdőben, Münchenben. Megnéztük az Audi ingolstadti gyárát, de jártunk a német fővárosban, Berlinben és az ausztriai Salzburgban is. </w:t>
      </w:r>
    </w:p>
    <w:p w:rsidR="00167C07" w:rsidRDefault="00167C07" w:rsidP="00027C03">
      <w:pPr>
        <w:pStyle w:val="Szvegtrzs"/>
        <w:spacing w:line="360" w:lineRule="auto"/>
        <w:ind w:firstLine="567"/>
      </w:pPr>
      <w:r>
        <w:t xml:space="preserve">A felkészítő heteken kívül nagy segítséget jelentett a Patenprogram-ban való részvétel, ez az úgynevezett keresztanya-program. Az én keresztanyám mindenben segített nekem, nemcsak a tanulással, </w:t>
      </w:r>
      <w:r w:rsidR="00770F67">
        <w:t xml:space="preserve">tantárgyválasztással, vagy éppen a könyvtárhasználattal, </w:t>
      </w:r>
      <w:r>
        <w:t>hanem a mindennapi élettel kapcsolatos kérdéseimben</w:t>
      </w:r>
      <w:r w:rsidR="00770F67">
        <w:t xml:space="preserve"> is</w:t>
      </w:r>
      <w:r>
        <w:t xml:space="preserve">. Sokszor szerveztünk közös programokat, </w:t>
      </w:r>
      <w:r w:rsidR="00C0049B">
        <w:t xml:space="preserve">Patenemmel </w:t>
      </w:r>
      <w:r>
        <w:t xml:space="preserve">hazaérkezésem óta is tartjuk a kapcsolatot. </w:t>
      </w:r>
    </w:p>
    <w:p w:rsidR="00167C07" w:rsidRDefault="00167C07" w:rsidP="00545976">
      <w:pPr>
        <w:pStyle w:val="Cmsor1"/>
        <w:spacing w:before="120"/>
        <w:ind w:firstLine="0"/>
      </w:pPr>
      <w:r>
        <w:t>Tanulmányaim</w:t>
      </w:r>
    </w:p>
    <w:p w:rsidR="00770F67" w:rsidRDefault="00167C07">
      <w:pPr>
        <w:spacing w:line="360" w:lineRule="auto"/>
        <w:jc w:val="both"/>
      </w:pPr>
      <w:r>
        <w:t xml:space="preserve">A félév során sok érdekes tantárgyam volt, melyek nagyrészt kapcsolódtak itthoni tanulmányaimhoz. Ilyenek voltak például a földrajzkutatás, a városföldrajz, a régiókutatás-turizmus-interkulturitás és a környezet kapcsolatának vizsgálatával foglalkozó tárgyak. Az előadásokat tartó professzorok </w:t>
      </w:r>
      <w:r w:rsidR="00770F67">
        <w:t xml:space="preserve">maximálisan felkészültek voltak. Az előadásokhoz szemináriumok tartoztak, ahol a </w:t>
      </w:r>
      <w:r>
        <w:t xml:space="preserve">Tutorok segítettek az előadásokon hallottak értelmezésében és feldolgozásában. </w:t>
      </w:r>
    </w:p>
    <w:p w:rsidR="00167C07" w:rsidRDefault="00167C07" w:rsidP="00770F67">
      <w:pPr>
        <w:pStyle w:val="Szvegtrzs"/>
        <w:spacing w:line="360" w:lineRule="auto"/>
        <w:ind w:firstLine="567"/>
      </w:pPr>
      <w:r>
        <w:t xml:space="preserve">Kedvenc tárgyaim közé tartozott a Dunáról szóló tantárgy, mely a Duna mint határ, út és híd szerepével foglalkozott. Ezen az órán a kis létszám miatt lehetőség nyílt egyéni előadások tartására is. Nagyon hasznos volt a gazdasági kommunikáció és a német nyelvtan órákon való részvétel is. Ez a kettő kifejezetten a külföldi hallgatók részére volt meghirdetve, ahol a különböző nemzetiségű tanulókkal összedolgozva kellett megküzdenünk a német nyelv nehézségeivel. Az oktatónk humorának köszönhetően talán ez volt az egyik legszórakoztatóbb óra. Előadásmódjának köszönhetően szinte játszva tanultuk meg a legnehezebb nyelvi fordulatokat. </w:t>
      </w:r>
    </w:p>
    <w:p w:rsidR="00167C07" w:rsidRDefault="00167C07" w:rsidP="00545976">
      <w:pPr>
        <w:pStyle w:val="Cmsor1"/>
        <w:spacing w:before="120"/>
        <w:ind w:firstLine="0"/>
      </w:pPr>
      <w:r>
        <w:t>Az egyetemi élet</w:t>
      </w:r>
    </w:p>
    <w:p w:rsidR="00167C07" w:rsidRDefault="001668FB">
      <w:pPr>
        <w:pStyle w:val="Szvegtrzs"/>
        <w:spacing w:line="360" w:lineRule="auto"/>
      </w:pPr>
      <w:r>
        <w:t>Az egyetem</w:t>
      </w:r>
      <w:r w:rsidR="00167C07">
        <w:t xml:space="preserve"> sokrétű tanulmányi ajánlata mellett számos létesítmény áll rendelkezésre, melyek szolgáltatásaikkal hozzájárulnak a hallgatók sikereihez. </w:t>
      </w:r>
    </w:p>
    <w:p w:rsidR="00027C03" w:rsidRDefault="00167C07" w:rsidP="00027C03">
      <w:pPr>
        <w:pStyle w:val="Szvegtrzs"/>
        <w:spacing w:line="360" w:lineRule="auto"/>
        <w:ind w:firstLine="567"/>
      </w:pPr>
      <w:r>
        <w:t xml:space="preserve">Elsőként az egyetemen jól kiépített számítástechnikai szolgáltatását említeném. Az egyetem egész területén elérhető a vezeték nélküli Internet, melyet minden hallgató használhat a saját jelszavával. Ez biztonságossá és mindig elérhetővé teszi a rendszert. Minden épületben található számítógépterem, ahol szintén elérhető az Internet, valamint a nyomtatás, fénymásolás, mely mind egy jelszóval és kártyával </w:t>
      </w:r>
      <w:r w:rsidR="004122D0">
        <w:t xml:space="preserve">(Mensakarte) </w:t>
      </w:r>
      <w:r>
        <w:t>működik.</w:t>
      </w:r>
      <w:r w:rsidR="004122D0">
        <w:t xml:space="preserve"> </w:t>
      </w:r>
      <w:r w:rsidR="004122D0">
        <w:lastRenderedPageBreak/>
        <w:t xml:space="preserve">Ugyanezzel a kártyával lehet a büfékben és a menzán fizetni, valamint a sportcentrum szolgáltatásait igénybe venni. </w:t>
      </w:r>
      <w:r w:rsidR="00027C03">
        <w:t xml:space="preserve"> </w:t>
      </w:r>
    </w:p>
    <w:p w:rsidR="00027C03" w:rsidRDefault="00167C07" w:rsidP="00027C03">
      <w:pPr>
        <w:pStyle w:val="Szvegtrzs"/>
        <w:spacing w:line="360" w:lineRule="auto"/>
        <w:ind w:firstLine="567"/>
      </w:pPr>
      <w:r>
        <w:t xml:space="preserve">Nagy népszerűségnek örvend a sportcentrum, mely széles kínálattal várja a hallgatókat, ahol kedvező összegű éves térítési díj ellenében többféle sportot űzhetünk heti rendszerességgel. Lehetőség van teniszezni, evezni, aerobikozni, jógázni, vagy </w:t>
      </w:r>
      <w:r w:rsidR="00526226">
        <w:t xml:space="preserve">egyszerűen csak </w:t>
      </w:r>
      <w:r>
        <w:t>kondiba menni</w:t>
      </w:r>
      <w:r w:rsidR="00526226">
        <w:t>,</w:t>
      </w:r>
      <w:r>
        <w:t xml:space="preserve"> és még sorolhatnám. </w:t>
      </w:r>
    </w:p>
    <w:p w:rsidR="00027C03" w:rsidRDefault="00167C07" w:rsidP="00027C03">
      <w:pPr>
        <w:pStyle w:val="Szvegtrzs"/>
        <w:spacing w:line="360" w:lineRule="auto"/>
        <w:ind w:firstLine="567"/>
      </w:pPr>
      <w:r>
        <w:t xml:space="preserve">Az egyetem nyelvtanulási kínálata nagyon széles körű. A választott szaknak megfelelőn a hallgatók részt vehetnek szakmai idegen nyelvi oktatásban, illetve a hagyományosan oktatott nyelveken kívül például vietnámiul vagy indonézül is tanulhatnak. A számos külföldi hallgatónak köszönhetően, lehetőség van a cserediákokon keresztül anyanyelvi „tanárok”-tól az adott nyelvet tanulni. </w:t>
      </w:r>
    </w:p>
    <w:p w:rsidR="00027C03" w:rsidRDefault="00167C07" w:rsidP="00027C03">
      <w:pPr>
        <w:pStyle w:val="Szvegtrzs"/>
        <w:spacing w:line="360" w:lineRule="auto"/>
        <w:ind w:firstLine="567"/>
      </w:pPr>
      <w:r>
        <w:t xml:space="preserve">Fontosnak tartom kiemelni a könyvtárat, mely, nemcsak a hallgatóknak, hanem a helyiek rendelkezésére is áll számos tudományterület irodalmával, tudományos folyóiratokkal. Az egyetem főbb szakterületeinek megfelelően több könyvár is található az egyetemen (jogi, filozófiai, történelmi). A könyvtárak jól felszereltek, több számítógép áll rendelkezésre a katalógusban való keresésre, </w:t>
      </w:r>
      <w:r w:rsidR="005A691D">
        <w:t xml:space="preserve">olvasótermei kényelmesen berendezettek. </w:t>
      </w:r>
      <w:r w:rsidR="00027C03">
        <w:t xml:space="preserve"> </w:t>
      </w:r>
    </w:p>
    <w:p w:rsidR="00027C03" w:rsidRDefault="00167C07" w:rsidP="00027C03">
      <w:pPr>
        <w:pStyle w:val="Szvegtrzs"/>
        <w:spacing w:line="360" w:lineRule="auto"/>
        <w:ind w:firstLine="567"/>
      </w:pPr>
      <w:r>
        <w:t>A hallgatói mobilitás központja, az Akademisches Auslandsamt a Passauban tanuló külföldiek és a külföldön tanulni szándékozó diákok legfontosabb információs központja. A külföldi tanulmányokkal kapcsolatos javaslatokat és annak megtervezésében való segítséget biztosítanak az itt dolgozók fogadóóráikon, illetve az általuk szervezett programokon, rendezvényeken. A külföldiekkel egész évben folyamatosan tartják a kapcsolatot. Számunkra ők szervezték az egyetemi programokat, zenés estéket, bajor vacsorát</w:t>
      </w:r>
      <w:r w:rsidR="00152852">
        <w:t>, erasmus-partikat.</w:t>
      </w:r>
    </w:p>
    <w:p w:rsidR="00167C07" w:rsidRDefault="00167C07" w:rsidP="00027C03">
      <w:pPr>
        <w:pStyle w:val="Szvegtrzs"/>
        <w:spacing w:line="360" w:lineRule="auto"/>
        <w:ind w:firstLine="567"/>
      </w:pPr>
      <w:r>
        <w:t xml:space="preserve">Az egyetem területén </w:t>
      </w:r>
      <w:r w:rsidR="00DC211B">
        <w:t>található</w:t>
      </w:r>
      <w:r>
        <w:t xml:space="preserve"> egy kiskocsma, ahol gyakran összeültünk a tanárokkal, ez volt az úgynevezett Stammtisch. Itt nemcsak egymást, hanem tanárainkat is lehetőségünk volt közelebbről me</w:t>
      </w:r>
      <w:r w:rsidR="00DC211B">
        <w:t>gismerni. Az egyetemi kávézóban –</w:t>
      </w:r>
      <w:r>
        <w:t xml:space="preserve"> Kulturcafete</w:t>
      </w:r>
      <w:r w:rsidR="00DC211B">
        <w:t xml:space="preserve"> – </w:t>
      </w:r>
      <w:r>
        <w:t>heti rendszerességgel voltak kulturális programok. Többnyire zenés esték, hallgatói fellépések, beszélgetések különböző témákról, előadások, és egyéb műsorok helyszínéül szolgált. A hallgatók másik kedvelt időtöltése volt az Unikino látogatása, vagyis az egyetemi mozi, mely kedvező áron tette lehetővé a filmek megtekintését a</w:t>
      </w:r>
      <w:r w:rsidR="00DC211B">
        <w:t>z egyik</w:t>
      </w:r>
      <w:r>
        <w:t xml:space="preserve"> előadóteremben. A téli félévben többször mentünk ki a városi jégkorcsolya-pályára, sétáltunk a befagyott Duna vagy </w:t>
      </w:r>
      <w:r w:rsidR="001E1457">
        <w:t xml:space="preserve">az </w:t>
      </w:r>
      <w:r>
        <w:t xml:space="preserve">Inn partján, felmentünk a közeli dombra, ahol csodálatos kilátás nyílt a havas tájra. </w:t>
      </w:r>
    </w:p>
    <w:p w:rsidR="00167C07" w:rsidRDefault="00167C07" w:rsidP="00545976">
      <w:pPr>
        <w:pStyle w:val="Cmsor1"/>
        <w:spacing w:before="120"/>
        <w:ind w:firstLine="0"/>
      </w:pPr>
      <w:r>
        <w:lastRenderedPageBreak/>
        <w:t>Szállás</w:t>
      </w:r>
    </w:p>
    <w:p w:rsidR="00167C07" w:rsidRDefault="00167C07">
      <w:pPr>
        <w:spacing w:line="360" w:lineRule="auto"/>
        <w:jc w:val="both"/>
      </w:pPr>
      <w:r>
        <w:t xml:space="preserve">A kint töltött idő alatt Passau legkisebb kollégiumában laktam (Maierhofstrasse Wohnheim), melyet egy régi családi házból alakítottak ki. Mindössze húszan laktunk a házban (külföldiek és németek), mind külön szobában. A szobák tágasak voltak, minden másodikhoz tartozott fürdőszoba. Három szinten laktunk, szintenként külön konyhával. A ház pinceszintjén volt a közösségi tér kialakítva, ahol rendszeresen összegyűltünk és társasoztunk, beszélgettünk, zenét hallgattunk, vagy éppen filmet néztünk. A társaság nagyon összetartó volt, sokszor vettünk részt együtt a programokon. </w:t>
      </w:r>
    </w:p>
    <w:p w:rsidR="00167C07" w:rsidRDefault="00167C07" w:rsidP="00545976">
      <w:pPr>
        <w:pStyle w:val="Cmsor1"/>
        <w:spacing w:before="120"/>
        <w:ind w:firstLine="0"/>
      </w:pPr>
      <w:r>
        <w:t>Összegzés</w:t>
      </w:r>
    </w:p>
    <w:p w:rsidR="00167C07" w:rsidRDefault="00167C07">
      <w:pPr>
        <w:pStyle w:val="Szvegtrzs2"/>
        <w:rPr>
          <w:color w:val="auto"/>
        </w:rPr>
      </w:pPr>
      <w:r>
        <w:rPr>
          <w:color w:val="auto"/>
        </w:rPr>
        <w:t xml:space="preserve">A külföldi félév során az egyetem által nyújtott anyagi támogatás nélkülözhetetlen volt mindennapi kiadásaim, a kollégium, valamint a programok fedezéséhez. A szállás mindenhol drága Passauban, a kollégiumokban valamivel kedvezőbben kaphatunk szobát, de még így is az ösztöndíj közel felével kell számolnunk. </w:t>
      </w:r>
    </w:p>
    <w:p w:rsidR="00167C07" w:rsidRDefault="00167C07" w:rsidP="00027C03">
      <w:pPr>
        <w:pStyle w:val="Szvegtrzs"/>
        <w:spacing w:line="360" w:lineRule="auto"/>
        <w:ind w:firstLine="567"/>
      </w:pPr>
      <w:r>
        <w:t xml:space="preserve">Összességében elmondhatom, hogy több szempontból is megérte a külföldi tanulmány választása, rengeteg élménnyel gazdagodtam, sok tapasztalatot szereztem, új barátokra leltem, nyelvtudásom sokat fejlődött és nem utolsó sorban a személyiségem fejlődéséhez is hozzájárult a külföldön töltött néhány hónap. </w:t>
      </w:r>
    </w:p>
    <w:p w:rsidR="00167C07" w:rsidRDefault="00167C07">
      <w:pPr>
        <w:pStyle w:val="Szvegtrzsbehzssal2"/>
        <w:ind w:firstLine="0"/>
        <w:rPr>
          <w:color w:val="auto"/>
        </w:rPr>
      </w:pPr>
    </w:p>
    <w:p w:rsidR="00167C07" w:rsidRDefault="00167C07">
      <w:pPr>
        <w:pStyle w:val="Szvegtrzsbehzssal2"/>
        <w:ind w:firstLine="0"/>
        <w:rPr>
          <w:color w:val="auto"/>
        </w:rPr>
      </w:pPr>
      <w:r>
        <w:rPr>
          <w:color w:val="auto"/>
        </w:rPr>
        <w:t xml:space="preserve">Csak bíztatni tudom azt, aki külföldi tapasztalatszerzést tervez, hiszen csak nyerhetünk vele! </w:t>
      </w:r>
    </w:p>
    <w:p w:rsidR="00167C07" w:rsidRDefault="00167C07">
      <w:pPr>
        <w:pStyle w:val="Szvegtrzsbehzssal2"/>
        <w:ind w:firstLine="0"/>
        <w:rPr>
          <w:color w:val="auto"/>
        </w:rPr>
      </w:pPr>
    </w:p>
    <w:p w:rsidR="00167C07" w:rsidRDefault="00167C07">
      <w:pPr>
        <w:pStyle w:val="Szvegtrzsbehzssal2"/>
        <w:ind w:firstLine="0"/>
        <w:rPr>
          <w:color w:val="auto"/>
        </w:rPr>
      </w:pPr>
    </w:p>
    <w:p w:rsidR="00167C07" w:rsidRDefault="00167C07">
      <w:pPr>
        <w:pStyle w:val="Szvegtrzsbehzssal2"/>
        <w:tabs>
          <w:tab w:val="center" w:pos="2340"/>
          <w:tab w:val="center" w:pos="6840"/>
        </w:tabs>
        <w:ind w:firstLine="0"/>
        <w:jc w:val="center"/>
        <w:rPr>
          <w:color w:val="auto"/>
        </w:rPr>
      </w:pPr>
      <w:r>
        <w:rPr>
          <w:color w:val="auto"/>
        </w:rPr>
        <w:tab/>
      </w:r>
      <w:r w:rsidR="005A5238">
        <w:rPr>
          <w:noProof/>
          <w:color w:val="auto"/>
        </w:rPr>
        <w:drawing>
          <wp:inline distT="0" distB="0" distL="0" distR="0">
            <wp:extent cx="2381250" cy="1790700"/>
            <wp:effectExtent l="19050" t="0" r="0" b="0"/>
            <wp:docPr id="2" name="Kép 2" descr="PA03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03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ab/>
      </w:r>
      <w:r w:rsidR="005A5238">
        <w:rPr>
          <w:noProof/>
          <w:color w:val="auto"/>
        </w:rPr>
        <w:drawing>
          <wp:inline distT="0" distB="0" distL="0" distR="0">
            <wp:extent cx="2724150" cy="1800225"/>
            <wp:effectExtent l="19050" t="0" r="0" b="0"/>
            <wp:docPr id="3" name="Kép 3" descr="IMG_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735" w:rsidRDefault="00167C07" w:rsidP="00A604E1">
      <w:pPr>
        <w:pStyle w:val="Szvegtrzsbehzssal2"/>
        <w:tabs>
          <w:tab w:val="center" w:pos="2340"/>
          <w:tab w:val="center" w:pos="6840"/>
        </w:tabs>
        <w:spacing w:line="240" w:lineRule="auto"/>
        <w:ind w:firstLine="0"/>
        <w:rPr>
          <w:b/>
          <w:bCs/>
          <w:color w:val="auto"/>
          <w:sz w:val="26"/>
        </w:rPr>
      </w:pPr>
      <w:r>
        <w:rPr>
          <w:b/>
          <w:bCs/>
          <w:color w:val="auto"/>
          <w:sz w:val="26"/>
        </w:rPr>
        <w:tab/>
      </w:r>
      <w:r w:rsidR="003F0735">
        <w:rPr>
          <w:b/>
          <w:bCs/>
          <w:color w:val="auto"/>
          <w:sz w:val="26"/>
        </w:rPr>
        <w:t>Erasmus csoport</w:t>
      </w:r>
      <w:r w:rsidR="003F0735">
        <w:rPr>
          <w:b/>
          <w:bCs/>
          <w:color w:val="auto"/>
          <w:sz w:val="26"/>
        </w:rPr>
        <w:tab/>
        <w:t>Duna-part</w:t>
      </w:r>
    </w:p>
    <w:p w:rsidR="00167C07" w:rsidRDefault="003F0735" w:rsidP="00A604E1">
      <w:pPr>
        <w:pStyle w:val="Szvegtrzsbehzssal2"/>
        <w:tabs>
          <w:tab w:val="center" w:pos="2340"/>
          <w:tab w:val="center" w:pos="6840"/>
        </w:tabs>
        <w:spacing w:line="240" w:lineRule="auto"/>
        <w:ind w:firstLine="0"/>
        <w:rPr>
          <w:b/>
          <w:bCs/>
          <w:color w:val="auto"/>
          <w:sz w:val="26"/>
        </w:rPr>
      </w:pPr>
      <w:r>
        <w:rPr>
          <w:b/>
          <w:bCs/>
          <w:color w:val="auto"/>
          <w:sz w:val="26"/>
        </w:rPr>
        <w:tab/>
      </w:r>
      <w:r w:rsidR="00F03988">
        <w:rPr>
          <w:b/>
          <w:bCs/>
          <w:color w:val="auto"/>
          <w:sz w:val="26"/>
        </w:rPr>
        <w:t xml:space="preserve">a </w:t>
      </w:r>
      <w:r w:rsidR="00167C07">
        <w:rPr>
          <w:b/>
          <w:bCs/>
          <w:color w:val="auto"/>
          <w:sz w:val="26"/>
        </w:rPr>
        <w:t>Weste Oberhaus</w:t>
      </w:r>
      <w:r w:rsidR="00F03988">
        <w:rPr>
          <w:b/>
          <w:bCs/>
          <w:color w:val="auto"/>
          <w:sz w:val="26"/>
        </w:rPr>
        <w:t>-nál</w:t>
      </w:r>
      <w:r>
        <w:rPr>
          <w:b/>
          <w:bCs/>
          <w:color w:val="auto"/>
          <w:sz w:val="26"/>
        </w:rPr>
        <w:tab/>
      </w:r>
      <w:r w:rsidRPr="003F0735">
        <w:rPr>
          <w:color w:val="auto"/>
          <w:sz w:val="22"/>
        </w:rPr>
        <w:t>2012. január</w:t>
      </w:r>
    </w:p>
    <w:p w:rsidR="00167C07" w:rsidRDefault="003F0735" w:rsidP="002E5553">
      <w:pPr>
        <w:pStyle w:val="Szvegtrzsbehzssal2"/>
        <w:tabs>
          <w:tab w:val="center" w:pos="2340"/>
          <w:tab w:val="center" w:pos="6840"/>
        </w:tabs>
        <w:spacing w:before="80" w:line="240" w:lineRule="auto"/>
        <w:ind w:firstLine="0"/>
        <w:rPr>
          <w:color w:val="auto"/>
          <w:sz w:val="22"/>
        </w:rPr>
      </w:pPr>
      <w:r>
        <w:rPr>
          <w:color w:val="auto"/>
          <w:sz w:val="22"/>
        </w:rPr>
        <w:tab/>
        <w:t>2011. szeptember</w:t>
      </w:r>
    </w:p>
    <w:sectPr w:rsidR="00167C0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6F" w:rsidRDefault="003D456F">
      <w:r>
        <w:separator/>
      </w:r>
    </w:p>
  </w:endnote>
  <w:endnote w:type="continuationSeparator" w:id="0">
    <w:p w:rsidR="003D456F" w:rsidRDefault="003D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07" w:rsidRDefault="00167C0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67C07" w:rsidRDefault="00167C07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07" w:rsidRDefault="00167C0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A5238">
      <w:rPr>
        <w:rStyle w:val="Oldalszm"/>
        <w:noProof/>
      </w:rPr>
      <w:t>1</w:t>
    </w:r>
    <w:r>
      <w:rPr>
        <w:rStyle w:val="Oldalszm"/>
      </w:rPr>
      <w:fldChar w:fldCharType="end"/>
    </w:r>
  </w:p>
  <w:p w:rsidR="00167C07" w:rsidRDefault="00167C07">
    <w:pPr>
      <w:pStyle w:val="llb"/>
      <w:ind w:right="360"/>
      <w:jc w:val="right"/>
    </w:pPr>
  </w:p>
  <w:p w:rsidR="00167C07" w:rsidRDefault="00167C0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6F" w:rsidRDefault="003D456F">
      <w:r>
        <w:separator/>
      </w:r>
    </w:p>
  </w:footnote>
  <w:footnote w:type="continuationSeparator" w:id="0">
    <w:p w:rsidR="003D456F" w:rsidRDefault="003D4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E61"/>
    <w:rsid w:val="00027C03"/>
    <w:rsid w:val="000A1DD8"/>
    <w:rsid w:val="000F22CF"/>
    <w:rsid w:val="00152852"/>
    <w:rsid w:val="00162B19"/>
    <w:rsid w:val="001668FB"/>
    <w:rsid w:val="00167C07"/>
    <w:rsid w:val="001D6112"/>
    <w:rsid w:val="001E1457"/>
    <w:rsid w:val="002E5553"/>
    <w:rsid w:val="003D456F"/>
    <w:rsid w:val="003F0735"/>
    <w:rsid w:val="004122D0"/>
    <w:rsid w:val="00473E61"/>
    <w:rsid w:val="00526226"/>
    <w:rsid w:val="005264F3"/>
    <w:rsid w:val="00545976"/>
    <w:rsid w:val="005A5238"/>
    <w:rsid w:val="005A691D"/>
    <w:rsid w:val="006C1411"/>
    <w:rsid w:val="007649A8"/>
    <w:rsid w:val="00770F67"/>
    <w:rsid w:val="0089078C"/>
    <w:rsid w:val="0093234E"/>
    <w:rsid w:val="009B2CDE"/>
    <w:rsid w:val="009F677B"/>
    <w:rsid w:val="00A604E1"/>
    <w:rsid w:val="00B22158"/>
    <w:rsid w:val="00C0049B"/>
    <w:rsid w:val="00CA5736"/>
    <w:rsid w:val="00DC211B"/>
    <w:rsid w:val="00F0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line="360" w:lineRule="auto"/>
      <w:ind w:firstLine="709"/>
      <w:jc w:val="both"/>
      <w:outlineLvl w:val="0"/>
    </w:pPr>
    <w:rPr>
      <w:b/>
      <w:bCs/>
    </w:rPr>
  </w:style>
  <w:style w:type="paragraph" w:styleId="Cmsor2">
    <w:name w:val="heading 2"/>
    <w:basedOn w:val="Norml"/>
    <w:qFormat/>
    <w:pPr>
      <w:spacing w:before="240" w:after="120" w:line="360" w:lineRule="auto"/>
      <w:outlineLvl w:val="1"/>
    </w:pPr>
    <w:rPr>
      <w:b/>
      <w:bCs/>
      <w:iCs/>
      <w:sz w:val="28"/>
      <w:szCs w:val="36"/>
    </w:rPr>
  </w:style>
  <w:style w:type="paragraph" w:styleId="Cmsor3">
    <w:name w:val="heading 3"/>
    <w:basedOn w:val="Norml"/>
    <w:next w:val="Norml"/>
    <w:qFormat/>
    <w:pPr>
      <w:keepNext/>
      <w:spacing w:line="360" w:lineRule="auto"/>
      <w:jc w:val="both"/>
      <w:outlineLvl w:val="2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sz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Szvegtrzsbehzssal">
    <w:name w:val="Body Text Indent"/>
    <w:basedOn w:val="Norml"/>
    <w:semiHidden/>
    <w:pPr>
      <w:spacing w:line="336" w:lineRule="auto"/>
      <w:ind w:firstLine="709"/>
      <w:jc w:val="both"/>
    </w:pPr>
  </w:style>
  <w:style w:type="paragraph" w:styleId="lfej">
    <w:name w:val="header"/>
    <w:basedOn w:val="Norml"/>
    <w:semiHidden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semiHidden/>
    <w:rPr>
      <w:sz w:val="24"/>
      <w:szCs w:val="24"/>
    </w:rPr>
  </w:style>
  <w:style w:type="paragraph" w:styleId="llb">
    <w:name w:val="footer"/>
    <w:basedOn w:val="Norml"/>
    <w:semiHidden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sz w:val="24"/>
      <w:szCs w:val="24"/>
    </w:rPr>
  </w:style>
  <w:style w:type="character" w:styleId="Oldalszm">
    <w:name w:val="page number"/>
    <w:basedOn w:val="Bekezdsalapbettpusa"/>
    <w:semiHidden/>
  </w:style>
  <w:style w:type="paragraph" w:styleId="Szvegtrzsbehzssal2">
    <w:name w:val="Body Text Indent 2"/>
    <w:basedOn w:val="Norml"/>
    <w:semiHidden/>
    <w:pPr>
      <w:spacing w:line="360" w:lineRule="auto"/>
      <w:ind w:firstLine="709"/>
      <w:jc w:val="both"/>
    </w:pPr>
    <w:rPr>
      <w:color w:val="CC00CC"/>
    </w:rPr>
  </w:style>
  <w:style w:type="character" w:styleId="Kiemels2">
    <w:name w:val="Strong"/>
    <w:basedOn w:val="Bekezdsalapbettpusa"/>
    <w:qFormat/>
  </w:style>
  <w:style w:type="paragraph" w:styleId="Szvegtrzs2">
    <w:name w:val="Body Text 2"/>
    <w:basedOn w:val="Norml"/>
    <w:semiHidden/>
    <w:pPr>
      <w:spacing w:line="360" w:lineRule="auto"/>
      <w:jc w:val="both"/>
    </w:pPr>
    <w:rPr>
      <w:color w:val="CC00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1123</Words>
  <Characters>7754</Characters>
  <Application>Microsoft Office Word</Application>
  <DocSecurity>4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 a bolzanoi gyakorlatról</vt:lpstr>
    </vt:vector>
  </TitlesOfParts>
  <Company>JA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 a bolzanoi gyakorlatról</dc:title>
  <dc:subject/>
  <dc:creator>ATI</dc:creator>
  <cp:keywords/>
  <dc:description/>
  <cp:lastModifiedBy>Szécsényi Rozália</cp:lastModifiedBy>
  <cp:revision>2</cp:revision>
  <cp:lastPrinted>2010-05-13T18:55:00Z</cp:lastPrinted>
  <dcterms:created xsi:type="dcterms:W3CDTF">2012-06-26T10:58:00Z</dcterms:created>
  <dcterms:modified xsi:type="dcterms:W3CDTF">2012-06-26T10:58:00Z</dcterms:modified>
</cp:coreProperties>
</file>